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3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D724FE" w:rsidRPr="00496291" w14:paraId="3AD6CFFE" w14:textId="77777777" w:rsidTr="00C107A9">
        <w:trPr>
          <w:cantSplit/>
        </w:trPr>
        <w:tc>
          <w:tcPr>
            <w:tcW w:w="5000" w:type="pct"/>
          </w:tcPr>
          <w:p w14:paraId="527D5A56" w14:textId="77777777" w:rsidR="00D724FE" w:rsidRDefault="00D724FE" w:rsidP="00C107A9">
            <w:pPr>
              <w:tabs>
                <w:tab w:val="left" w:pos="567"/>
              </w:tabs>
              <w:rPr>
                <w:b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Студијски програм : </w:t>
            </w:r>
            <w:r w:rsidRPr="00496291">
              <w:rPr>
                <w:b/>
                <w:sz w:val="20"/>
                <w:szCs w:val="20"/>
              </w:rPr>
              <w:t xml:space="preserve">ФИНАНСИЈЕ И БАНКАРСТВО, </w:t>
            </w:r>
            <w:r>
              <w:rPr>
                <w:sz w:val="20"/>
                <w:szCs w:val="20"/>
              </w:rPr>
              <w:t>о</w:t>
            </w:r>
            <w:r w:rsidRPr="00823596">
              <w:rPr>
                <w:sz w:val="20"/>
                <w:szCs w:val="20"/>
              </w:rPr>
              <w:t>сновне академске студије, први ниво</w:t>
            </w:r>
          </w:p>
          <w:p w14:paraId="2DFF6BC9" w14:textId="77777777" w:rsidR="00D724FE" w:rsidRPr="00496291" w:rsidRDefault="00D724FE" w:rsidP="00C107A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823596">
              <w:rPr>
                <w:b/>
                <w:i/>
                <w:sz w:val="20"/>
                <w:szCs w:val="20"/>
              </w:rPr>
              <w:t>Модул</w:t>
            </w:r>
            <w:r>
              <w:rPr>
                <w:b/>
                <w:sz w:val="20"/>
                <w:szCs w:val="20"/>
              </w:rPr>
              <w:t xml:space="preserve"> 1: Финансије, банкарство и осигурање, </w:t>
            </w:r>
            <w:r w:rsidRPr="00823596">
              <w:rPr>
                <w:b/>
                <w:i/>
                <w:sz w:val="20"/>
                <w:szCs w:val="20"/>
              </w:rPr>
              <w:t>Модул 2</w:t>
            </w:r>
            <w:r>
              <w:rPr>
                <w:b/>
                <w:sz w:val="20"/>
                <w:szCs w:val="20"/>
              </w:rPr>
              <w:t>: Буџет, порези и царине</w:t>
            </w:r>
          </w:p>
        </w:tc>
      </w:tr>
      <w:tr w:rsidR="00D724FE" w:rsidRPr="00496291" w14:paraId="44240617" w14:textId="77777777" w:rsidTr="00C107A9">
        <w:trPr>
          <w:cantSplit/>
        </w:trPr>
        <w:tc>
          <w:tcPr>
            <w:tcW w:w="5000" w:type="pct"/>
          </w:tcPr>
          <w:p w14:paraId="5DF6122C" w14:textId="77777777" w:rsidR="00D724FE" w:rsidRPr="00496291" w:rsidRDefault="00D724FE" w:rsidP="00C107A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496291">
              <w:rPr>
                <w:b/>
                <w:sz w:val="20"/>
                <w:szCs w:val="20"/>
              </w:rPr>
              <w:t>Назив предмета: УПРАВЉАЊЕ ИНВЕСТИЦИЈАМА И ПРОЈЕКТИМА</w:t>
            </w:r>
          </w:p>
        </w:tc>
      </w:tr>
      <w:tr w:rsidR="00D724FE" w:rsidRPr="00496291" w14:paraId="6C1BB78F" w14:textId="77777777" w:rsidTr="00C107A9">
        <w:trPr>
          <w:cantSplit/>
        </w:trPr>
        <w:tc>
          <w:tcPr>
            <w:tcW w:w="5000" w:type="pct"/>
          </w:tcPr>
          <w:p w14:paraId="350A6D9C" w14:textId="77777777" w:rsidR="00D724FE" w:rsidRPr="00C410BF" w:rsidRDefault="00D724FE" w:rsidP="00C107A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Наставник</w:t>
            </w:r>
            <w:r>
              <w:rPr>
                <w:b/>
                <w:bCs/>
                <w:sz w:val="20"/>
                <w:szCs w:val="20"/>
              </w:rPr>
              <w:t xml:space="preserve">:  </w:t>
            </w:r>
            <w:r w:rsidRPr="00ED7E5A">
              <w:rPr>
                <w:b/>
                <w:bCs/>
                <w:sz w:val="20"/>
                <w:szCs w:val="20"/>
              </w:rPr>
              <w:t>Вукасовић</w:t>
            </w:r>
            <w:r w:rsidR="00CC7CFB" w:rsidRPr="00ED7E5A">
              <w:rPr>
                <w:b/>
                <w:bCs/>
                <w:sz w:val="20"/>
                <w:szCs w:val="20"/>
              </w:rPr>
              <w:t xml:space="preserve"> Л. Драган</w:t>
            </w:r>
          </w:p>
        </w:tc>
      </w:tr>
      <w:tr w:rsidR="00D724FE" w:rsidRPr="00496291" w14:paraId="73FA0C96" w14:textId="77777777" w:rsidTr="00C107A9">
        <w:trPr>
          <w:cantSplit/>
        </w:trPr>
        <w:tc>
          <w:tcPr>
            <w:tcW w:w="5000" w:type="pct"/>
          </w:tcPr>
          <w:p w14:paraId="7E5DEA7F" w14:textId="126FD268" w:rsidR="00D724FE" w:rsidRPr="005130CB" w:rsidRDefault="00D724FE" w:rsidP="00C107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496291">
              <w:rPr>
                <w:color w:val="000000"/>
                <w:sz w:val="20"/>
                <w:szCs w:val="20"/>
              </w:rPr>
              <w:t xml:space="preserve">Број ЕСПБ: </w:t>
            </w:r>
            <w:r w:rsidR="005130CB">
              <w:rPr>
                <w:color w:val="000000"/>
                <w:sz w:val="20"/>
                <w:szCs w:val="20"/>
                <w:lang w:val="sr-Cyrl-RS"/>
              </w:rPr>
              <w:t>7</w:t>
            </w:r>
          </w:p>
        </w:tc>
      </w:tr>
      <w:tr w:rsidR="00D724FE" w:rsidRPr="00496291" w14:paraId="54F52ED9" w14:textId="77777777" w:rsidTr="00C107A9">
        <w:trPr>
          <w:cantSplit/>
        </w:trPr>
        <w:tc>
          <w:tcPr>
            <w:tcW w:w="5000" w:type="pct"/>
          </w:tcPr>
          <w:p w14:paraId="5AC1B979" w14:textId="77777777" w:rsidR="00D724FE" w:rsidRPr="00DB637F" w:rsidRDefault="00D724FE" w:rsidP="00C107A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Статус предмета: </w:t>
            </w:r>
            <w:r w:rsidRPr="007F0088">
              <w:rPr>
                <w:bCs/>
                <w:sz w:val="20"/>
                <w:szCs w:val="20"/>
              </w:rPr>
              <w:t>обавезан, четврта година, седми семестар</w:t>
            </w:r>
          </w:p>
        </w:tc>
      </w:tr>
      <w:tr w:rsidR="00D724FE" w:rsidRPr="00496291" w14:paraId="406BB7E4" w14:textId="77777777" w:rsidTr="00C107A9">
        <w:trPr>
          <w:cantSplit/>
        </w:trPr>
        <w:tc>
          <w:tcPr>
            <w:tcW w:w="5000" w:type="pct"/>
          </w:tcPr>
          <w:p w14:paraId="5D131724" w14:textId="77777777" w:rsidR="00D724FE" w:rsidRPr="00496291" w:rsidRDefault="00D724FE" w:rsidP="00C107A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96291">
              <w:rPr>
                <w:color w:val="000000"/>
                <w:sz w:val="20"/>
                <w:szCs w:val="20"/>
              </w:rPr>
              <w:t>Услов: нема</w:t>
            </w:r>
          </w:p>
        </w:tc>
      </w:tr>
      <w:tr w:rsidR="00D724FE" w:rsidRPr="00496291" w14:paraId="164D59A7" w14:textId="77777777" w:rsidTr="00C107A9">
        <w:trPr>
          <w:cantSplit/>
        </w:trPr>
        <w:tc>
          <w:tcPr>
            <w:tcW w:w="5000" w:type="pct"/>
          </w:tcPr>
          <w:p w14:paraId="7F7A6A4F" w14:textId="77777777" w:rsidR="00D724FE" w:rsidRPr="00496291" w:rsidRDefault="00D724FE" w:rsidP="00A6433D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96291">
              <w:rPr>
                <w:b/>
                <w:bCs/>
                <w:color w:val="000000"/>
                <w:sz w:val="20"/>
                <w:szCs w:val="20"/>
              </w:rPr>
              <w:t xml:space="preserve">Циљ предмета </w:t>
            </w:r>
            <w:r w:rsidRPr="00496291">
              <w:rPr>
                <w:color w:val="000000"/>
                <w:sz w:val="20"/>
                <w:szCs w:val="20"/>
              </w:rPr>
              <w:t>Предмет има за циљ да студентима пружи најновија знања из области управљања инвестицијама и практична примена оценом разноврсних инвестиционих и бизнис програма, студија и пројеката. Овладавање техникама и методама и развој кадровских потенцијала за успешно управљање процесима инвестирања у привредним субјектима и друштву уопште</w:t>
            </w:r>
          </w:p>
        </w:tc>
      </w:tr>
      <w:tr w:rsidR="00D724FE" w:rsidRPr="00496291" w14:paraId="5CCAFC07" w14:textId="77777777" w:rsidTr="00C107A9">
        <w:trPr>
          <w:cantSplit/>
        </w:trPr>
        <w:tc>
          <w:tcPr>
            <w:tcW w:w="5000" w:type="pct"/>
          </w:tcPr>
          <w:p w14:paraId="3075265F" w14:textId="77777777" w:rsidR="00D724FE" w:rsidRPr="00496291" w:rsidRDefault="00D724FE" w:rsidP="00C107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496291">
              <w:rPr>
                <w:b/>
                <w:bCs/>
                <w:color w:val="000000"/>
                <w:sz w:val="20"/>
                <w:szCs w:val="20"/>
              </w:rPr>
              <w:t>Исход предмета</w:t>
            </w:r>
          </w:p>
          <w:p w14:paraId="194DE806" w14:textId="77777777" w:rsidR="00D724FE" w:rsidRPr="00496291" w:rsidRDefault="00D724FE" w:rsidP="00A643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496291">
              <w:rPr>
                <w:color w:val="000000"/>
                <w:sz w:val="20"/>
                <w:szCs w:val="20"/>
              </w:rPr>
              <w:t>Стицање знања из области управљања и оцене инвестиционих пројеката; схватање начина организовања и поделе послова у процесима управљања инвестицијама и решавање проблема;</w:t>
            </w:r>
          </w:p>
        </w:tc>
      </w:tr>
      <w:tr w:rsidR="00D724FE" w:rsidRPr="00496291" w14:paraId="0A66247E" w14:textId="77777777" w:rsidTr="00C107A9">
        <w:trPr>
          <w:cantSplit/>
        </w:trPr>
        <w:tc>
          <w:tcPr>
            <w:tcW w:w="5000" w:type="pct"/>
          </w:tcPr>
          <w:p w14:paraId="72338E2D" w14:textId="77777777" w:rsidR="00D724FE" w:rsidRPr="00496291" w:rsidRDefault="00D724FE" w:rsidP="00C107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496291">
              <w:rPr>
                <w:b/>
                <w:bCs/>
                <w:color w:val="000000"/>
                <w:sz w:val="20"/>
                <w:szCs w:val="20"/>
              </w:rPr>
              <w:t>Садржај предмета</w:t>
            </w:r>
          </w:p>
          <w:p w14:paraId="3EE25B4B" w14:textId="77777777" w:rsidR="00D724FE" w:rsidRPr="00496291" w:rsidRDefault="00D724FE" w:rsidP="00C107A9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0"/>
                <w:szCs w:val="20"/>
              </w:rPr>
            </w:pPr>
            <w:r w:rsidRPr="00496291">
              <w:rPr>
                <w:i/>
                <w:iCs/>
                <w:color w:val="000000"/>
                <w:sz w:val="20"/>
                <w:szCs w:val="20"/>
              </w:rPr>
              <w:t>Теоријска настава</w:t>
            </w:r>
          </w:p>
          <w:p w14:paraId="0CD52B55" w14:textId="77777777" w:rsidR="00D724FE" w:rsidRPr="00496291" w:rsidRDefault="00D724FE" w:rsidP="00C107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496291">
              <w:rPr>
                <w:b/>
                <w:bCs/>
                <w:color w:val="000000"/>
                <w:sz w:val="20"/>
                <w:szCs w:val="20"/>
              </w:rPr>
              <w:t>П-01</w:t>
            </w:r>
            <w:r w:rsidRPr="00496291">
              <w:rPr>
                <w:color w:val="000000"/>
                <w:sz w:val="20"/>
                <w:szCs w:val="20"/>
              </w:rPr>
              <w:t xml:space="preserve">: Општи појмови управљања инвестицијама; </w:t>
            </w:r>
            <w:r w:rsidRPr="00496291">
              <w:rPr>
                <w:b/>
                <w:bCs/>
                <w:color w:val="000000"/>
                <w:sz w:val="20"/>
                <w:szCs w:val="20"/>
              </w:rPr>
              <w:t>П-02</w:t>
            </w:r>
            <w:r w:rsidRPr="00496291">
              <w:rPr>
                <w:color w:val="000000"/>
                <w:sz w:val="20"/>
                <w:szCs w:val="20"/>
              </w:rPr>
              <w:t xml:space="preserve">: Процес развоја предузећа; </w:t>
            </w:r>
            <w:r w:rsidRPr="00496291">
              <w:rPr>
                <w:b/>
                <w:bCs/>
                <w:color w:val="000000"/>
                <w:sz w:val="20"/>
                <w:szCs w:val="20"/>
              </w:rPr>
              <w:t xml:space="preserve">П-03: </w:t>
            </w:r>
            <w:r w:rsidRPr="00496291">
              <w:rPr>
                <w:color w:val="000000"/>
                <w:sz w:val="20"/>
                <w:szCs w:val="20"/>
              </w:rPr>
              <w:t xml:space="preserve">Управљање процесом инвестирања; </w:t>
            </w:r>
            <w:r w:rsidRPr="00496291">
              <w:rPr>
                <w:b/>
                <w:bCs/>
                <w:color w:val="000000"/>
                <w:sz w:val="20"/>
                <w:szCs w:val="20"/>
              </w:rPr>
              <w:t xml:space="preserve">П-04: </w:t>
            </w:r>
            <w:r w:rsidRPr="00496291">
              <w:rPr>
                <w:color w:val="000000"/>
                <w:sz w:val="20"/>
                <w:szCs w:val="20"/>
              </w:rPr>
              <w:t xml:space="preserve">Финансирање инвестиционих улагања; </w:t>
            </w:r>
            <w:r w:rsidRPr="00496291">
              <w:rPr>
                <w:b/>
                <w:bCs/>
                <w:color w:val="000000"/>
                <w:sz w:val="20"/>
                <w:szCs w:val="20"/>
              </w:rPr>
              <w:t xml:space="preserve">П-05: </w:t>
            </w:r>
            <w:r w:rsidRPr="00496291">
              <w:rPr>
                <w:color w:val="000000"/>
                <w:sz w:val="20"/>
                <w:szCs w:val="20"/>
              </w:rPr>
              <w:t xml:space="preserve">Израда прединвестиционе студије  </w:t>
            </w:r>
            <w:r w:rsidRPr="00496291">
              <w:rPr>
                <w:b/>
                <w:bCs/>
                <w:color w:val="000000"/>
                <w:sz w:val="20"/>
                <w:szCs w:val="20"/>
              </w:rPr>
              <w:t xml:space="preserve">П-06: </w:t>
            </w:r>
            <w:r w:rsidRPr="00496291">
              <w:rPr>
                <w:color w:val="000000"/>
                <w:sz w:val="20"/>
                <w:szCs w:val="20"/>
              </w:rPr>
              <w:t xml:space="preserve">Израда инвестиционог програма; </w:t>
            </w:r>
            <w:r w:rsidRPr="00496291">
              <w:rPr>
                <w:b/>
                <w:bCs/>
                <w:color w:val="000000"/>
                <w:sz w:val="20"/>
                <w:szCs w:val="20"/>
              </w:rPr>
              <w:t xml:space="preserve">П-07: </w:t>
            </w:r>
            <w:r w:rsidRPr="00496291">
              <w:rPr>
                <w:color w:val="000000"/>
                <w:sz w:val="20"/>
                <w:szCs w:val="20"/>
              </w:rPr>
              <w:t xml:space="preserve">Оцена инвестиционих пројеката; </w:t>
            </w:r>
            <w:r w:rsidRPr="00496291">
              <w:rPr>
                <w:b/>
                <w:bCs/>
                <w:color w:val="000000"/>
                <w:sz w:val="20"/>
                <w:szCs w:val="20"/>
              </w:rPr>
              <w:t xml:space="preserve">П-08: </w:t>
            </w:r>
            <w:r w:rsidRPr="00496291">
              <w:rPr>
                <w:color w:val="000000"/>
                <w:sz w:val="20"/>
                <w:szCs w:val="20"/>
              </w:rPr>
              <w:t xml:space="preserve">Кост-бенефит анализа; </w:t>
            </w:r>
            <w:r w:rsidRPr="00496291">
              <w:rPr>
                <w:b/>
                <w:bCs/>
                <w:color w:val="000000"/>
                <w:sz w:val="20"/>
                <w:szCs w:val="20"/>
              </w:rPr>
              <w:t xml:space="preserve">П-09: </w:t>
            </w:r>
            <w:r w:rsidRPr="00496291">
              <w:rPr>
                <w:color w:val="000000"/>
                <w:sz w:val="20"/>
                <w:szCs w:val="20"/>
              </w:rPr>
              <w:t xml:space="preserve">Техничка документација; </w:t>
            </w:r>
            <w:r w:rsidRPr="00496291">
              <w:rPr>
                <w:b/>
                <w:bCs/>
                <w:color w:val="000000"/>
                <w:sz w:val="20"/>
                <w:szCs w:val="20"/>
              </w:rPr>
              <w:t>П-10:</w:t>
            </w:r>
            <w:r w:rsidRPr="00496291">
              <w:rPr>
                <w:color w:val="000000"/>
                <w:sz w:val="20"/>
                <w:szCs w:val="20"/>
              </w:rPr>
              <w:t xml:space="preserve"> Изградња инвестиционих објеката и пројеката;  </w:t>
            </w:r>
            <w:r w:rsidRPr="00496291">
              <w:rPr>
                <w:b/>
                <w:bCs/>
                <w:color w:val="000000"/>
                <w:sz w:val="20"/>
                <w:szCs w:val="20"/>
              </w:rPr>
              <w:t xml:space="preserve">П-11: </w:t>
            </w:r>
            <w:r w:rsidRPr="00496291">
              <w:rPr>
                <w:color w:val="000000"/>
                <w:sz w:val="20"/>
                <w:szCs w:val="20"/>
              </w:rPr>
              <w:t xml:space="preserve">Организација за управљање инвестицијама; </w:t>
            </w:r>
            <w:r w:rsidRPr="00496291">
              <w:rPr>
                <w:b/>
                <w:bCs/>
                <w:color w:val="000000"/>
                <w:sz w:val="20"/>
                <w:szCs w:val="20"/>
              </w:rPr>
              <w:t xml:space="preserve">П-12: </w:t>
            </w:r>
            <w:r w:rsidRPr="00496291">
              <w:rPr>
                <w:color w:val="000000"/>
                <w:sz w:val="20"/>
                <w:szCs w:val="20"/>
              </w:rPr>
              <w:t xml:space="preserve">Методологија за припрему и оцену инвестиционих пројеката; </w:t>
            </w:r>
            <w:r w:rsidRPr="00496291">
              <w:rPr>
                <w:b/>
                <w:bCs/>
                <w:color w:val="000000"/>
                <w:sz w:val="20"/>
                <w:szCs w:val="20"/>
              </w:rPr>
              <w:t xml:space="preserve">П-13: </w:t>
            </w:r>
            <w:r w:rsidRPr="00496291">
              <w:rPr>
                <w:color w:val="000000"/>
                <w:sz w:val="20"/>
                <w:szCs w:val="20"/>
              </w:rPr>
              <w:t xml:space="preserve">УНИДО методологија; </w:t>
            </w:r>
            <w:r w:rsidRPr="00496291">
              <w:rPr>
                <w:b/>
                <w:bCs/>
                <w:color w:val="000000"/>
                <w:sz w:val="20"/>
                <w:szCs w:val="20"/>
              </w:rPr>
              <w:t xml:space="preserve">П-14: </w:t>
            </w:r>
            <w:r w:rsidRPr="00496291">
              <w:rPr>
                <w:color w:val="000000"/>
                <w:sz w:val="20"/>
                <w:szCs w:val="20"/>
              </w:rPr>
              <w:t xml:space="preserve">Методологија оцене светске банке за развој; </w:t>
            </w:r>
            <w:r w:rsidRPr="00496291">
              <w:rPr>
                <w:b/>
                <w:bCs/>
                <w:color w:val="000000"/>
                <w:sz w:val="20"/>
                <w:szCs w:val="20"/>
              </w:rPr>
              <w:t xml:space="preserve">П-15: </w:t>
            </w:r>
            <w:r w:rsidRPr="00496291">
              <w:rPr>
                <w:color w:val="000000"/>
                <w:sz w:val="20"/>
                <w:szCs w:val="20"/>
              </w:rPr>
              <w:t>Бизнис план;</w:t>
            </w:r>
          </w:p>
          <w:p w14:paraId="68EC229C" w14:textId="77777777" w:rsidR="00D724FE" w:rsidRPr="00496291" w:rsidRDefault="00D724FE" w:rsidP="00C107A9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0"/>
                <w:szCs w:val="20"/>
              </w:rPr>
            </w:pPr>
            <w:r w:rsidRPr="00496291">
              <w:rPr>
                <w:i/>
                <w:iCs/>
                <w:color w:val="000000"/>
                <w:sz w:val="20"/>
                <w:szCs w:val="20"/>
              </w:rPr>
              <w:t>Практична настава:</w:t>
            </w:r>
          </w:p>
          <w:p w14:paraId="45F8A67E" w14:textId="77777777" w:rsidR="00D724FE" w:rsidRPr="00496291" w:rsidRDefault="00D724FE" w:rsidP="00C107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496291">
              <w:rPr>
                <w:b/>
                <w:bCs/>
                <w:color w:val="000000"/>
                <w:sz w:val="20"/>
                <w:szCs w:val="20"/>
              </w:rPr>
              <w:t xml:space="preserve">В-01: </w:t>
            </w:r>
            <w:r w:rsidRPr="00496291">
              <w:rPr>
                <w:color w:val="000000"/>
                <w:sz w:val="20"/>
                <w:szCs w:val="20"/>
              </w:rPr>
              <w:t xml:space="preserve">Класификација инвестиција; </w:t>
            </w:r>
            <w:r w:rsidRPr="00496291">
              <w:rPr>
                <w:b/>
                <w:bCs/>
                <w:color w:val="000000"/>
                <w:sz w:val="20"/>
                <w:szCs w:val="20"/>
              </w:rPr>
              <w:t xml:space="preserve">В-02: </w:t>
            </w:r>
            <w:r w:rsidRPr="00496291">
              <w:rPr>
                <w:color w:val="000000"/>
                <w:sz w:val="20"/>
                <w:szCs w:val="20"/>
              </w:rPr>
              <w:t xml:space="preserve">Развојна политика и инвестициона политика предузећа; </w:t>
            </w:r>
          </w:p>
          <w:p w14:paraId="6F181839" w14:textId="77777777" w:rsidR="00D724FE" w:rsidRPr="00496291" w:rsidRDefault="00D724FE" w:rsidP="00C107A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496291">
              <w:rPr>
                <w:b/>
                <w:bCs/>
                <w:color w:val="000000"/>
                <w:sz w:val="20"/>
                <w:szCs w:val="20"/>
              </w:rPr>
              <w:t xml:space="preserve">В-03: </w:t>
            </w:r>
            <w:r w:rsidRPr="00496291">
              <w:rPr>
                <w:color w:val="000000"/>
                <w:sz w:val="20"/>
                <w:szCs w:val="20"/>
              </w:rPr>
              <w:t xml:space="preserve">Садржај и оцена прединвестиционе студије; </w:t>
            </w:r>
            <w:r w:rsidRPr="00496291">
              <w:rPr>
                <w:b/>
                <w:bCs/>
                <w:color w:val="000000"/>
                <w:sz w:val="20"/>
                <w:szCs w:val="20"/>
              </w:rPr>
              <w:t xml:space="preserve">В-04: </w:t>
            </w:r>
            <w:r w:rsidRPr="00496291">
              <w:rPr>
                <w:color w:val="000000"/>
                <w:sz w:val="20"/>
                <w:szCs w:val="20"/>
              </w:rPr>
              <w:t xml:space="preserve">Дефинисање и садржај инвестиционог програма; </w:t>
            </w:r>
            <w:r w:rsidRPr="00496291">
              <w:rPr>
                <w:b/>
                <w:bCs/>
                <w:color w:val="000000"/>
                <w:sz w:val="20"/>
                <w:szCs w:val="20"/>
              </w:rPr>
              <w:t xml:space="preserve">В-05: </w:t>
            </w:r>
            <w:r w:rsidRPr="00496291">
              <w:rPr>
                <w:color w:val="000000"/>
                <w:sz w:val="20"/>
                <w:szCs w:val="20"/>
              </w:rPr>
              <w:t xml:space="preserve">Критеријуми статичке и динамичке оцене у финансијској анализи; </w:t>
            </w:r>
            <w:r w:rsidRPr="00496291">
              <w:rPr>
                <w:b/>
                <w:bCs/>
                <w:color w:val="000000"/>
                <w:sz w:val="20"/>
                <w:szCs w:val="20"/>
              </w:rPr>
              <w:t xml:space="preserve">В-06: </w:t>
            </w:r>
            <w:r w:rsidRPr="00496291">
              <w:rPr>
                <w:color w:val="000000"/>
                <w:sz w:val="20"/>
                <w:szCs w:val="20"/>
              </w:rPr>
              <w:t xml:space="preserve">Критеријуми и процедура примене Кост-бенефит анализе; </w:t>
            </w:r>
            <w:r w:rsidRPr="00496291">
              <w:rPr>
                <w:b/>
                <w:bCs/>
                <w:color w:val="000000"/>
                <w:sz w:val="20"/>
                <w:szCs w:val="20"/>
              </w:rPr>
              <w:t xml:space="preserve">В-07: </w:t>
            </w:r>
            <w:r w:rsidRPr="00496291">
              <w:rPr>
                <w:color w:val="000000"/>
                <w:sz w:val="20"/>
                <w:szCs w:val="20"/>
              </w:rPr>
              <w:t xml:space="preserve">Појам и израда техничке документације; </w:t>
            </w:r>
            <w:r w:rsidRPr="00496291">
              <w:rPr>
                <w:b/>
                <w:bCs/>
                <w:color w:val="000000"/>
                <w:sz w:val="20"/>
                <w:szCs w:val="20"/>
              </w:rPr>
              <w:t xml:space="preserve">В-08: </w:t>
            </w:r>
            <w:r w:rsidRPr="00496291">
              <w:rPr>
                <w:color w:val="000000"/>
                <w:sz w:val="20"/>
                <w:szCs w:val="20"/>
              </w:rPr>
              <w:t xml:space="preserve">Кредитирање, Заједничка улагања, ХОВ, Лизинг, Концесионо финансирање; </w:t>
            </w:r>
            <w:r w:rsidRPr="00496291">
              <w:rPr>
                <w:b/>
                <w:bCs/>
                <w:color w:val="000000"/>
                <w:sz w:val="20"/>
                <w:szCs w:val="20"/>
              </w:rPr>
              <w:t xml:space="preserve">В-09: </w:t>
            </w:r>
            <w:r w:rsidRPr="00496291">
              <w:rPr>
                <w:color w:val="000000"/>
                <w:sz w:val="20"/>
                <w:szCs w:val="20"/>
              </w:rPr>
              <w:t xml:space="preserve">Израда и оцена прединвестиционе студије према заједничкој методологији; </w:t>
            </w:r>
            <w:r w:rsidRPr="00496291">
              <w:rPr>
                <w:b/>
                <w:bCs/>
                <w:color w:val="000000"/>
                <w:sz w:val="20"/>
                <w:szCs w:val="20"/>
              </w:rPr>
              <w:t xml:space="preserve">В-10: </w:t>
            </w:r>
            <w:r w:rsidRPr="00496291">
              <w:rPr>
                <w:color w:val="000000"/>
                <w:sz w:val="20"/>
                <w:szCs w:val="20"/>
              </w:rPr>
              <w:t xml:space="preserve">Садржај бизнис плана; </w:t>
            </w:r>
            <w:r w:rsidRPr="00496291">
              <w:rPr>
                <w:b/>
                <w:bCs/>
                <w:color w:val="000000"/>
                <w:sz w:val="20"/>
                <w:szCs w:val="20"/>
              </w:rPr>
              <w:t xml:space="preserve">В-11: </w:t>
            </w:r>
            <w:r w:rsidRPr="00496291">
              <w:rPr>
                <w:color w:val="000000"/>
                <w:sz w:val="20"/>
                <w:szCs w:val="20"/>
              </w:rPr>
              <w:t xml:space="preserve">Припрема и оцена индустријских пројеката; </w:t>
            </w:r>
            <w:r w:rsidRPr="00496291">
              <w:rPr>
                <w:b/>
                <w:bCs/>
                <w:color w:val="000000"/>
                <w:sz w:val="20"/>
                <w:szCs w:val="20"/>
              </w:rPr>
              <w:t>В-12:</w:t>
            </w:r>
            <w:r w:rsidRPr="00496291">
              <w:rPr>
                <w:color w:val="000000"/>
                <w:sz w:val="20"/>
                <w:szCs w:val="20"/>
              </w:rPr>
              <w:t xml:space="preserve"> Mетоде селекције идејних решења; </w:t>
            </w:r>
            <w:r w:rsidRPr="00496291">
              <w:rPr>
                <w:b/>
                <w:bCs/>
                <w:color w:val="000000"/>
                <w:sz w:val="20"/>
                <w:szCs w:val="20"/>
              </w:rPr>
              <w:t xml:space="preserve">В-13: </w:t>
            </w:r>
            <w:r w:rsidRPr="00496291">
              <w:rPr>
                <w:color w:val="000000"/>
                <w:sz w:val="20"/>
                <w:szCs w:val="20"/>
              </w:rPr>
              <w:t xml:space="preserve">Квантитативне методе у решавању инвестиционих проблема, </w:t>
            </w:r>
            <w:r w:rsidRPr="00496291">
              <w:rPr>
                <w:b/>
                <w:bCs/>
                <w:color w:val="000000"/>
                <w:sz w:val="20"/>
                <w:szCs w:val="20"/>
              </w:rPr>
              <w:t xml:space="preserve">В-14: </w:t>
            </w:r>
            <w:r w:rsidRPr="00496291">
              <w:rPr>
                <w:color w:val="000000"/>
                <w:sz w:val="20"/>
                <w:szCs w:val="20"/>
              </w:rPr>
              <w:t xml:space="preserve">Делфи метода; </w:t>
            </w:r>
            <w:r w:rsidRPr="00496291">
              <w:rPr>
                <w:b/>
                <w:bCs/>
                <w:color w:val="000000"/>
                <w:sz w:val="20"/>
                <w:szCs w:val="20"/>
              </w:rPr>
              <w:t xml:space="preserve">В-15: </w:t>
            </w:r>
            <w:r w:rsidRPr="00496291">
              <w:rPr>
                <w:color w:val="000000"/>
                <w:sz w:val="20"/>
                <w:szCs w:val="20"/>
              </w:rPr>
              <w:t>Пример за припрему и оцену инвестиционих програма;</w:t>
            </w:r>
          </w:p>
        </w:tc>
      </w:tr>
      <w:tr w:rsidR="00D724FE" w:rsidRPr="00496291" w14:paraId="4AB76545" w14:textId="77777777" w:rsidTr="00C107A9">
        <w:trPr>
          <w:cantSplit/>
        </w:trPr>
        <w:tc>
          <w:tcPr>
            <w:tcW w:w="5000" w:type="pct"/>
          </w:tcPr>
          <w:p w14:paraId="0B92AAE7" w14:textId="77777777" w:rsidR="00D724FE" w:rsidRPr="00496291" w:rsidRDefault="00D724FE" w:rsidP="00C107A9">
            <w:pPr>
              <w:pStyle w:val="normal1"/>
              <w:widowControl w:val="0"/>
              <w:ind w:firstLine="0"/>
              <w:rPr>
                <w:rFonts w:cs="Times New Roman"/>
                <w:b/>
                <w:bCs/>
                <w:color w:val="000000"/>
                <w:sz w:val="20"/>
              </w:rPr>
            </w:pPr>
            <w:r w:rsidRPr="00496291">
              <w:rPr>
                <w:rFonts w:cs="Times New Roman"/>
                <w:b/>
                <w:bCs/>
                <w:color w:val="000000"/>
                <w:sz w:val="20"/>
              </w:rPr>
              <w:t xml:space="preserve">Литература </w:t>
            </w:r>
          </w:p>
          <w:p w14:paraId="14B30B14" w14:textId="77777777" w:rsidR="00D724FE" w:rsidRPr="00496291" w:rsidRDefault="00D724FE" w:rsidP="00C107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496291">
              <w:rPr>
                <w:b/>
                <w:bCs/>
                <w:color w:val="000000"/>
                <w:sz w:val="20"/>
                <w:szCs w:val="20"/>
              </w:rPr>
              <w:t xml:space="preserve">-основна:1. </w:t>
            </w:r>
            <w:r w:rsidRPr="00496291">
              <w:rPr>
                <w:color w:val="000000"/>
                <w:sz w:val="20"/>
                <w:szCs w:val="20"/>
              </w:rPr>
              <w:t>Јовановић П., Управљање инвестицијама, Графослог, Београд, 2005.</w:t>
            </w:r>
          </w:p>
          <w:p w14:paraId="33BCC9B8" w14:textId="77777777" w:rsidR="00D724FE" w:rsidRPr="00496291" w:rsidRDefault="00D724FE" w:rsidP="00C107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496291">
              <w:rPr>
                <w:b/>
                <w:bCs/>
                <w:color w:val="000000"/>
                <w:sz w:val="20"/>
                <w:szCs w:val="20"/>
              </w:rPr>
              <w:t xml:space="preserve">2. </w:t>
            </w:r>
            <w:r w:rsidRPr="00496291">
              <w:rPr>
                <w:sz w:val="20"/>
                <w:szCs w:val="20"/>
              </w:rPr>
              <w:t>Јовановић П., Управљање инвестиционим пројектима, Графослог, Београд, 2005.</w:t>
            </w:r>
          </w:p>
          <w:p w14:paraId="6C936E4F" w14:textId="77777777" w:rsidR="00D724FE" w:rsidRPr="00496291" w:rsidRDefault="00D724FE" w:rsidP="00C107A9">
            <w:pPr>
              <w:pStyle w:val="normal1"/>
              <w:widowControl w:val="0"/>
              <w:ind w:firstLine="0"/>
              <w:rPr>
                <w:rFonts w:cs="Times New Roman"/>
                <w:color w:val="000000"/>
                <w:sz w:val="20"/>
                <w:lang w:val="sr-Latn-CS"/>
              </w:rPr>
            </w:pPr>
            <w:r w:rsidRPr="00496291">
              <w:rPr>
                <w:rFonts w:cs="Times New Roman"/>
                <w:b/>
                <w:color w:val="000000"/>
                <w:sz w:val="20"/>
              </w:rPr>
              <w:t xml:space="preserve">-допунска: </w:t>
            </w:r>
            <w:r w:rsidRPr="00496291">
              <w:rPr>
                <w:rFonts w:cs="Times New Roman"/>
                <w:b/>
                <w:color w:val="000000"/>
                <w:sz w:val="20"/>
                <w:lang w:val="sr-Latn-CS"/>
              </w:rPr>
              <w:t xml:space="preserve">1. </w:t>
            </w:r>
            <w:r w:rsidRPr="00496291">
              <w:rPr>
                <w:rFonts w:cs="Times New Roman"/>
                <w:color w:val="000000"/>
                <w:sz w:val="20"/>
                <w:lang w:val="sr-Latn-CS"/>
              </w:rPr>
              <w:t xml:space="preserve">Андрић Ј., Васиљевић З., Средојевић З., </w:t>
            </w:r>
            <w:r w:rsidRPr="00496291">
              <w:rPr>
                <w:rFonts w:cs="Times New Roman"/>
                <w:i/>
                <w:color w:val="000000"/>
                <w:sz w:val="20"/>
                <w:lang w:val="sr-Latn-CS"/>
              </w:rPr>
              <w:t>Инвестиције-основе планирања и анализе</w:t>
            </w:r>
            <w:r w:rsidRPr="00496291">
              <w:rPr>
                <w:rFonts w:cs="Times New Roman"/>
                <w:color w:val="000000"/>
                <w:sz w:val="20"/>
                <w:lang w:val="sr-Latn-CS"/>
              </w:rPr>
              <w:t>, Пољопривредни факултет Универзитета у Београду, 2005</w:t>
            </w:r>
          </w:p>
          <w:p w14:paraId="6EFBBE10" w14:textId="77777777" w:rsidR="00D724FE" w:rsidRPr="00496291" w:rsidRDefault="00D724FE" w:rsidP="00C107A9">
            <w:pPr>
              <w:jc w:val="both"/>
              <w:rPr>
                <w:color w:val="000000"/>
                <w:sz w:val="20"/>
                <w:szCs w:val="20"/>
              </w:rPr>
            </w:pPr>
            <w:r w:rsidRPr="00496291">
              <w:rPr>
                <w:b/>
                <w:color w:val="000000"/>
                <w:sz w:val="20"/>
                <w:szCs w:val="20"/>
              </w:rPr>
              <w:t xml:space="preserve">2. </w:t>
            </w:r>
            <w:r w:rsidRPr="00496291">
              <w:rPr>
                <w:color w:val="000000"/>
                <w:sz w:val="20"/>
                <w:szCs w:val="20"/>
              </w:rPr>
              <w:t xml:space="preserve">Haugen R., </w:t>
            </w:r>
            <w:r w:rsidRPr="00496291">
              <w:rPr>
                <w:i/>
                <w:color w:val="000000"/>
                <w:sz w:val="20"/>
                <w:szCs w:val="20"/>
              </w:rPr>
              <w:t>Modern Investment Theory</w:t>
            </w:r>
            <w:r w:rsidRPr="00496291">
              <w:rPr>
                <w:color w:val="000000"/>
                <w:sz w:val="20"/>
                <w:szCs w:val="20"/>
              </w:rPr>
              <w:t>, Upper Saddle River, New York, Prentice Hall, 2000</w:t>
            </w:r>
          </w:p>
        </w:tc>
      </w:tr>
    </w:tbl>
    <w:p w14:paraId="78B4F2D6" w14:textId="77777777" w:rsidR="00734C0E" w:rsidRDefault="00734C0E"/>
    <w:sectPr w:rsidR="00734C0E" w:rsidSect="004F5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24FE"/>
    <w:rsid w:val="00015C7D"/>
    <w:rsid w:val="004F5B43"/>
    <w:rsid w:val="005130CB"/>
    <w:rsid w:val="005737DD"/>
    <w:rsid w:val="00734C0E"/>
    <w:rsid w:val="00A6433D"/>
    <w:rsid w:val="00CC7CFB"/>
    <w:rsid w:val="00D724FE"/>
    <w:rsid w:val="00ED7E5A"/>
    <w:rsid w:val="00FF1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E3367F"/>
  <w15:docId w15:val="{34076437-5596-457E-B958-774982A74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uiPriority w:val="99"/>
    <w:rsid w:val="00D724FE"/>
    <w:pPr>
      <w:autoSpaceDE w:val="0"/>
      <w:autoSpaceDN w:val="0"/>
      <w:adjustRightInd w:val="0"/>
      <w:ind w:firstLine="720"/>
      <w:jc w:val="both"/>
    </w:pPr>
    <w:rPr>
      <w:rFonts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</dc:creator>
  <cp:lastModifiedBy>Korisnik</cp:lastModifiedBy>
  <cp:revision>6</cp:revision>
  <dcterms:created xsi:type="dcterms:W3CDTF">2020-10-19T13:28:00Z</dcterms:created>
  <dcterms:modified xsi:type="dcterms:W3CDTF">2025-07-03T10:32:00Z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86c7fa7e-7138-48b1-b631-de26405abf08</vt:lpwstr>
  </property>
</Properties>
</file>